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3"/>
        <w:jc w:val="center"/>
        <w:rPr>
          <w:rFonts w:cs="Times New Roman"/>
        </w:rPr>
      </w:pPr>
      <w:r>
        <w:rPr>
          <w:rFonts w:cs="Times New Roman"/>
          <w:b/>
          <w:sz w:val="36"/>
        </w:rPr>
        <w:t>国家极地科学数据中心元数据信息表</w:t>
      </w:r>
    </w:p>
    <w:tbl>
      <w:tblPr>
        <w:tblStyle w:val="5"/>
        <w:tblW w:w="49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2948"/>
        <w:gridCol w:w="4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82" w:type="pct"/>
            <w:shd w:val="clear" w:color="auto" w:fill="D8D8D8"/>
            <w:vAlign w:val="center"/>
          </w:tcPr>
          <w:p>
            <w:pPr>
              <w:widowControl/>
              <w:adjustRightInd w:val="0"/>
              <w:ind w:firstLine="0" w:firstLineChars="0"/>
              <w:jc w:val="center"/>
              <w:rPr>
                <w:rFonts w:cs="Times New Roman"/>
                <w:b/>
                <w:color w:val="000000"/>
                <w:szCs w:val="21"/>
              </w:rPr>
            </w:pPr>
            <w:r>
              <w:rPr>
                <w:rFonts w:cs="Times New Roman"/>
                <w:b/>
                <w:color w:val="000000"/>
                <w:szCs w:val="21"/>
              </w:rPr>
              <w:t>条目</w:t>
            </w:r>
          </w:p>
        </w:tc>
        <w:tc>
          <w:tcPr>
            <w:tcW w:w="1751" w:type="pct"/>
            <w:shd w:val="clear" w:color="auto" w:fill="D8D8D8"/>
            <w:vAlign w:val="center"/>
          </w:tcPr>
          <w:p>
            <w:pPr>
              <w:widowControl/>
              <w:adjustRightInd w:val="0"/>
              <w:ind w:firstLine="0" w:firstLineChars="0"/>
              <w:jc w:val="center"/>
              <w:rPr>
                <w:rFonts w:cs="Times New Roman"/>
                <w:b/>
                <w:color w:val="000000"/>
                <w:szCs w:val="21"/>
              </w:rPr>
            </w:pPr>
            <w:r>
              <w:rPr>
                <w:rFonts w:cs="Times New Roman"/>
                <w:b/>
                <w:color w:val="000000"/>
                <w:szCs w:val="21"/>
              </w:rPr>
              <w:t>元数据要素</w:t>
            </w:r>
          </w:p>
        </w:tc>
        <w:tc>
          <w:tcPr>
            <w:tcW w:w="2666" w:type="pct"/>
            <w:shd w:val="clear" w:color="auto" w:fill="D8D8D8"/>
            <w:vAlign w:val="center"/>
          </w:tcPr>
          <w:p>
            <w:pPr>
              <w:widowControl/>
              <w:adjustRightInd w:val="0"/>
              <w:ind w:firstLine="0" w:firstLineChars="0"/>
              <w:jc w:val="center"/>
              <w:rPr>
                <w:rFonts w:cs="Times New Roman"/>
                <w:b/>
                <w:color w:val="000000"/>
                <w:szCs w:val="21"/>
              </w:rPr>
            </w:pPr>
            <w:r>
              <w:rPr>
                <w:rFonts w:cs="Times New Roman"/>
                <w:b/>
                <w:color w:val="000000"/>
                <w:szCs w:val="21"/>
              </w:rPr>
              <w:t>样例与说明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restart"/>
            <w:vAlign w:val="center"/>
          </w:tcPr>
          <w:p>
            <w:pPr>
              <w:widowControl/>
              <w:adjustRightInd w:val="0"/>
              <w:ind w:firstLine="0" w:firstLineChars="0"/>
              <w:rPr>
                <w:rFonts w:cs="Times New Roman"/>
                <w:color w:val="000000"/>
                <w:szCs w:val="21"/>
              </w:rPr>
            </w:pPr>
            <w:r>
              <w:rPr>
                <w:rFonts w:cs="Times New Roman"/>
                <w:color w:val="000000"/>
                <w:szCs w:val="21"/>
              </w:rPr>
              <w:t>基本信息</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数据标题（中文）：</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中国第1次北极科学考察(1999年)走航二氧化碳分压(pCO₂)观测数据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数据标题（</w:t>
            </w:r>
            <w:r>
              <w:rPr>
                <w:rFonts w:hint="eastAsia" w:cs="Times New Roman"/>
                <w:color w:val="000000"/>
                <w:szCs w:val="21"/>
                <w:lang w:val="en-US" w:eastAsia="zh-CN"/>
              </w:rPr>
              <w:t>英</w:t>
            </w:r>
            <w:r>
              <w:rPr>
                <w:rFonts w:cs="Times New Roman"/>
                <w:color w:val="000000"/>
                <w:szCs w:val="21"/>
              </w:rPr>
              <w:t>文）：</w:t>
            </w:r>
          </w:p>
        </w:tc>
        <w:tc>
          <w:tcPr>
            <w:tcW w:w="2666" w:type="pct"/>
            <w:vAlign w:val="center"/>
          </w:tcPr>
          <w:p>
            <w:pPr>
              <w:widowControl/>
              <w:adjustRightInd w:val="0"/>
              <w:ind w:firstLine="0" w:firstLineChars="0"/>
              <w:rPr>
                <w:rFonts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ascii="Times New Roman" w:hAnsi="Times New Roman" w:eastAsia="宋体" w:cs="Times New Roman"/>
                <w:color w:val="000000"/>
                <w:kern w:val="0"/>
                <w:sz w:val="24"/>
                <w:szCs w:val="21"/>
                <w:lang w:val="en-US" w:eastAsia="zh-CN" w:bidi="ar-SA"/>
              </w:rPr>
            </w:pPr>
            <w:r>
              <w:rPr>
                <w:rFonts w:cs="Times New Roman"/>
                <w:color w:val="000000"/>
                <w:szCs w:val="21"/>
              </w:rPr>
              <w:t>* 地点关键词：</w:t>
            </w:r>
          </w:p>
        </w:tc>
        <w:tc>
          <w:tcPr>
            <w:tcW w:w="2666" w:type="pct"/>
            <w:vAlign w:val="center"/>
          </w:tcPr>
          <w:p>
            <w:pPr>
              <w:widowControl/>
              <w:adjustRightInd w:val="0"/>
              <w:ind w:firstLine="0" w:firstLineChars="0"/>
              <w:rPr>
                <w:rFonts w:ascii="Times New Roman" w:hAnsi="Times New Roman" w:eastAsia="宋体" w:cs="Times New Roman"/>
                <w:color w:val="FF0000"/>
                <w:kern w:val="0"/>
                <w:sz w:val="24"/>
                <w:szCs w:val="21"/>
                <w:lang w:val="en-US" w:eastAsia="zh-CN" w:bidi="ar-SA"/>
              </w:rPr>
            </w:pPr>
            <w:r>
              <w:rPr>
                <w:rFonts w:cs="Times New Roman"/>
                <w:color w:val="FF0000"/>
                <w:szCs w:val="21"/>
              </w:rPr>
              <w:t>海洋 &gt; 北冰洋 &gt; 楚科奇海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主题关键词：</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海洋化学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学科关键词：</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地球科学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补充关键词：</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北极，走航，二氧化碳分压，酸化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考察队次：</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中国第1次北极(北冰洋)科学考察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搭载平台/仪器：</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雪龙船 &gt; CO2/H2O红外分析仪(QGS80B、LiCor-6262)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资助项目：</w:t>
            </w:r>
          </w:p>
        </w:tc>
        <w:tc>
          <w:tcPr>
            <w:tcW w:w="2666" w:type="pct"/>
            <w:vAlign w:val="center"/>
          </w:tcPr>
          <w:p>
            <w:pPr>
              <w:widowControl/>
              <w:adjustRightInd w:val="0"/>
              <w:ind w:firstLine="0" w:firstLineChars="0"/>
              <w:rPr>
                <w:rFonts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Align w:val="center"/>
          </w:tcPr>
          <w:p>
            <w:pPr>
              <w:widowControl/>
              <w:adjustRightInd w:val="0"/>
              <w:ind w:firstLine="0" w:firstLineChars="0"/>
              <w:rPr>
                <w:rFonts w:cs="Times New Roman"/>
                <w:color w:val="000000"/>
                <w:szCs w:val="21"/>
              </w:rPr>
            </w:pPr>
            <w:r>
              <w:rPr>
                <w:rFonts w:cs="Times New Roman"/>
                <w:color w:val="000000"/>
                <w:szCs w:val="21"/>
              </w:rPr>
              <w:t>数据概要</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摘要（中英文）</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海水二氧化碳分压（pCO</w:t>
            </w:r>
            <w:r>
              <w:rPr>
                <w:rFonts w:cs="Times New Roman"/>
                <w:color w:val="FF0000"/>
                <w:szCs w:val="21"/>
                <w:vertAlign w:val="subscript"/>
              </w:rPr>
              <w:t>2</w:t>
            </w:r>
            <w:r>
              <w:rPr>
                <w:rFonts w:cs="Times New Roman"/>
                <w:color w:val="FF0000"/>
                <w:szCs w:val="21"/>
              </w:rPr>
              <w:t>）是指溶解在海水中的二氧化碳分子产生的压力，是与海水处于平衡状态的大气中的二氧化碳分压，即当表层海水中二氧化碳的分压大于大气中二氧化碳的分压时，海水向大气放出二氧化碳，反之亦然。由于大气二氧化碳（CO</w:t>
            </w:r>
            <w:r>
              <w:rPr>
                <w:rFonts w:cs="Times New Roman"/>
                <w:color w:val="FF0000"/>
                <w:szCs w:val="21"/>
                <w:vertAlign w:val="subscript"/>
              </w:rPr>
              <w:t>2</w:t>
            </w:r>
            <w:r>
              <w:rPr>
                <w:rFonts w:cs="Times New Roman"/>
                <w:color w:val="FF0000"/>
                <w:szCs w:val="21"/>
              </w:rPr>
              <w:t>）逐年增加，温室效应日渐显著，因此检测海水中的二氧化碳分压有重要科学价值。</w:t>
            </w:r>
          </w:p>
          <w:p>
            <w:pPr>
              <w:widowControl/>
              <w:adjustRightInd w:val="0"/>
              <w:ind w:firstLine="0" w:firstLineChars="0"/>
              <w:rPr>
                <w:rFonts w:cs="Times New Roman"/>
                <w:color w:val="FF0000"/>
                <w:szCs w:val="21"/>
              </w:rPr>
            </w:pPr>
            <w:r>
              <w:rPr>
                <w:rFonts w:cs="Times New Roman"/>
                <w:color w:val="FF0000"/>
                <w:szCs w:val="21"/>
              </w:rPr>
              <w:t>本数据为中国第1次北极科学考察（1999年）走航二氧化碳分压（pCO</w:t>
            </w:r>
            <w:r>
              <w:rPr>
                <w:rFonts w:cs="Times New Roman"/>
                <w:color w:val="FF0000"/>
                <w:szCs w:val="21"/>
                <w:vertAlign w:val="subscript"/>
              </w:rPr>
              <w:t>2</w:t>
            </w:r>
            <w:r>
              <w:rPr>
                <w:rFonts w:cs="Times New Roman"/>
                <w:color w:val="FF0000"/>
                <w:szCs w:val="21"/>
              </w:rPr>
              <w:t>）观测数据，对了解北极及邻区海域吸收或转移CO</w:t>
            </w:r>
            <w:r>
              <w:rPr>
                <w:rFonts w:cs="Times New Roman"/>
                <w:color w:val="FF0000"/>
                <w:szCs w:val="21"/>
                <w:vertAlign w:val="subscript"/>
              </w:rPr>
              <w:t>2</w:t>
            </w:r>
            <w:r>
              <w:rPr>
                <w:rFonts w:cs="Times New Roman"/>
                <w:color w:val="FF0000"/>
                <w:szCs w:val="21"/>
              </w:rPr>
              <w:t>的过程、机制和能力；了解北极特定海区碳的生物地球化学特征、研究其对全球气候变化的贡献和对我国气候和海洋环境影响具有重要意义。</w:t>
            </w:r>
          </w:p>
          <w:p>
            <w:pPr>
              <w:widowControl/>
              <w:adjustRightInd w:val="0"/>
              <w:ind w:firstLine="0" w:firstLineChars="0"/>
              <w:rPr>
                <w:rFonts w:cs="Times New Roman"/>
                <w:color w:val="FF0000"/>
                <w:szCs w:val="21"/>
              </w:rPr>
            </w:pPr>
            <w:r>
              <w:rPr>
                <w:rFonts w:cs="Times New Roman"/>
                <w:color w:val="FF0000"/>
                <w:szCs w:val="21"/>
              </w:rPr>
              <w:t>1.测量仪器</w:t>
            </w:r>
          </w:p>
          <w:p>
            <w:pPr>
              <w:pStyle w:val="8"/>
              <w:widowControl/>
              <w:numPr>
                <w:ilvl w:val="0"/>
                <w:numId w:val="1"/>
              </w:numPr>
              <w:adjustRightInd w:val="0"/>
              <w:ind w:firstLine="0" w:firstLineChars="0"/>
              <w:rPr>
                <w:rFonts w:ascii="Times New Roman" w:hAnsi="Times New Roman"/>
                <w:color w:val="FF0000"/>
                <w:szCs w:val="21"/>
              </w:rPr>
            </w:pPr>
            <w:r>
              <w:rPr>
                <w:rFonts w:ascii="Times New Roman" w:hAnsi="Times New Roman"/>
                <w:color w:val="FF0000"/>
                <w:szCs w:val="21"/>
              </w:rPr>
              <w:t>仪器名称：CO</w:t>
            </w:r>
            <w:r>
              <w:rPr>
                <w:rFonts w:ascii="Times New Roman" w:hAnsi="Times New Roman"/>
                <w:color w:val="FF0000"/>
                <w:szCs w:val="21"/>
                <w:vertAlign w:val="subscript"/>
              </w:rPr>
              <w:t>2</w:t>
            </w:r>
            <w:r>
              <w:rPr>
                <w:rFonts w:ascii="Times New Roman" w:hAnsi="Times New Roman"/>
                <w:color w:val="FF0000"/>
                <w:szCs w:val="21"/>
              </w:rPr>
              <w:t>/H</w:t>
            </w:r>
            <w:r>
              <w:rPr>
                <w:rFonts w:ascii="Times New Roman" w:hAnsi="Times New Roman"/>
                <w:color w:val="FF0000"/>
                <w:szCs w:val="21"/>
                <w:vertAlign w:val="subscript"/>
              </w:rPr>
              <w:t>2</w:t>
            </w:r>
            <w:r>
              <w:rPr>
                <w:rFonts w:ascii="Times New Roman" w:hAnsi="Times New Roman"/>
                <w:color w:val="FF0000"/>
                <w:szCs w:val="21"/>
              </w:rPr>
              <w:t>O红外分析仪</w:t>
            </w:r>
          </w:p>
          <w:p>
            <w:pPr>
              <w:pStyle w:val="8"/>
              <w:widowControl/>
              <w:numPr>
                <w:ilvl w:val="0"/>
                <w:numId w:val="1"/>
              </w:numPr>
              <w:adjustRightInd w:val="0"/>
              <w:ind w:firstLine="0" w:firstLineChars="0"/>
              <w:rPr>
                <w:rFonts w:ascii="Times New Roman" w:hAnsi="Times New Roman"/>
                <w:color w:val="FF0000"/>
                <w:szCs w:val="21"/>
              </w:rPr>
            </w:pPr>
            <w:r>
              <w:rPr>
                <w:rFonts w:ascii="Times New Roman" w:hAnsi="Times New Roman"/>
                <w:color w:val="FF0000"/>
                <w:szCs w:val="21"/>
              </w:rPr>
              <w:t>仪器型号：QGS80B、LiCor-6262</w:t>
            </w:r>
          </w:p>
          <w:p>
            <w:pPr>
              <w:pStyle w:val="8"/>
              <w:widowControl/>
              <w:numPr>
                <w:ilvl w:val="0"/>
                <w:numId w:val="1"/>
              </w:numPr>
              <w:adjustRightInd w:val="0"/>
              <w:ind w:firstLine="0" w:firstLineChars="0"/>
              <w:rPr>
                <w:rFonts w:ascii="Times New Roman" w:hAnsi="Times New Roman"/>
                <w:color w:val="FF0000"/>
                <w:szCs w:val="21"/>
              </w:rPr>
            </w:pPr>
            <w:r>
              <w:rPr>
                <w:rFonts w:ascii="Times New Roman" w:hAnsi="Times New Roman"/>
                <w:color w:val="FF0000"/>
                <w:szCs w:val="21"/>
              </w:rPr>
              <w:t>标定方法：使用国家标准物质研究中心的国家一级CO</w:t>
            </w:r>
            <w:r>
              <w:rPr>
                <w:rFonts w:ascii="Times New Roman" w:hAnsi="Times New Roman"/>
                <w:color w:val="FF0000"/>
                <w:szCs w:val="21"/>
                <w:vertAlign w:val="subscript"/>
              </w:rPr>
              <w:t>2</w:t>
            </w:r>
            <w:r>
              <w:rPr>
                <w:rFonts w:ascii="Times New Roman" w:hAnsi="Times New Roman"/>
                <w:color w:val="FF0000"/>
                <w:szCs w:val="21"/>
              </w:rPr>
              <w:t>标准气体（准确度为1%)标定仪器</w:t>
            </w:r>
          </w:p>
          <w:p>
            <w:pPr>
              <w:widowControl/>
              <w:adjustRightInd w:val="0"/>
              <w:ind w:firstLine="0" w:firstLineChars="0"/>
              <w:rPr>
                <w:rFonts w:cs="Times New Roman"/>
                <w:color w:val="FF0000"/>
                <w:szCs w:val="21"/>
              </w:rPr>
            </w:pPr>
            <w:r>
              <w:rPr>
                <w:rFonts w:cs="Times New Roman"/>
                <w:color w:val="FF0000"/>
                <w:szCs w:val="21"/>
              </w:rPr>
              <w:t>2.观测方法和所获观测资料</w:t>
            </w:r>
          </w:p>
          <w:p>
            <w:pPr>
              <w:widowControl/>
              <w:adjustRightInd w:val="0"/>
              <w:ind w:firstLine="0" w:firstLineChars="0"/>
              <w:rPr>
                <w:rFonts w:cs="Times New Roman"/>
                <w:color w:val="FF0000"/>
                <w:szCs w:val="21"/>
              </w:rPr>
            </w:pPr>
            <w:r>
              <w:rPr>
                <w:rFonts w:cs="Times New Roman"/>
                <w:color w:val="FF0000"/>
                <w:szCs w:val="21"/>
              </w:rPr>
              <w:t>7月2日至8月5日用QGS80B测定大气和表层海水CO</w:t>
            </w:r>
            <w:r>
              <w:rPr>
                <w:rFonts w:cs="Times New Roman"/>
                <w:color w:val="FF0000"/>
                <w:szCs w:val="21"/>
                <w:vertAlign w:val="subscript"/>
              </w:rPr>
              <w:t>2</w:t>
            </w:r>
            <w:r>
              <w:rPr>
                <w:rFonts w:cs="Times New Roman"/>
                <w:color w:val="FF0000"/>
                <w:szCs w:val="21"/>
              </w:rPr>
              <w:t>，用长途记录仪记录数据。</w:t>
            </w:r>
          </w:p>
          <w:p>
            <w:pPr>
              <w:widowControl/>
              <w:adjustRightInd w:val="0"/>
              <w:ind w:firstLine="0" w:firstLineChars="0"/>
              <w:rPr>
                <w:rFonts w:cs="Times New Roman"/>
                <w:color w:val="FF0000"/>
                <w:szCs w:val="21"/>
              </w:rPr>
            </w:pPr>
            <w:r>
              <w:rPr>
                <w:rFonts w:cs="Times New Roman"/>
                <w:color w:val="FF0000"/>
                <w:szCs w:val="21"/>
              </w:rPr>
              <w:t>8月5日开始，用2台仪器分别测定大气和表层海水的CO</w:t>
            </w:r>
            <w:r>
              <w:rPr>
                <w:rFonts w:cs="Times New Roman"/>
                <w:color w:val="FF0000"/>
                <w:szCs w:val="21"/>
                <w:vertAlign w:val="subscript"/>
              </w:rPr>
              <w:t>2</w:t>
            </w:r>
            <w:r>
              <w:rPr>
                <w:rFonts w:cs="Times New Roman"/>
                <w:color w:val="FF0000"/>
                <w:szCs w:val="21"/>
              </w:rPr>
              <w:t>，用DATATAKER 50 Serics2数字记录仪同时记录2台仪器的测定结果，获得相当完整的大气和表层海水CO</w:t>
            </w:r>
            <w:r>
              <w:rPr>
                <w:rFonts w:cs="Times New Roman"/>
                <w:color w:val="FF0000"/>
                <w:szCs w:val="21"/>
                <w:vertAlign w:val="subscript"/>
              </w:rPr>
              <w:t>2</w:t>
            </w:r>
            <w:r>
              <w:rPr>
                <w:rFonts w:cs="Times New Roman"/>
                <w:color w:val="FF0000"/>
                <w:szCs w:val="21"/>
              </w:rPr>
              <w:t>的走航资料。</w:t>
            </w:r>
          </w:p>
          <w:p>
            <w:pPr>
              <w:widowControl/>
              <w:adjustRightInd w:val="0"/>
              <w:ind w:firstLine="0" w:firstLineChars="0"/>
              <w:rPr>
                <w:rFonts w:cs="Times New Roman"/>
                <w:color w:val="FF0000"/>
                <w:szCs w:val="21"/>
              </w:rPr>
            </w:pPr>
            <w:r>
              <w:rPr>
                <w:rFonts w:cs="Times New Roman"/>
                <w:color w:val="FF0000"/>
                <w:szCs w:val="21"/>
              </w:rPr>
              <w:t>3.观测区域</w:t>
            </w:r>
          </w:p>
          <w:p>
            <w:pPr>
              <w:widowControl/>
              <w:adjustRightInd w:val="0"/>
              <w:ind w:firstLine="0" w:firstLineChars="0"/>
              <w:rPr>
                <w:rFonts w:cs="Times New Roman"/>
                <w:color w:val="000000"/>
                <w:szCs w:val="21"/>
              </w:rPr>
            </w:pPr>
            <w:r>
              <w:rPr>
                <w:rFonts w:cs="Times New Roman"/>
                <w:color w:val="FF0000"/>
                <w:szCs w:val="21"/>
              </w:rPr>
              <w:t>本航次考察海区包括楚科奇海、白令海、北冰洋（加拿大海盆）以及波弗特海。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restart"/>
            <w:vAlign w:val="center"/>
          </w:tcPr>
          <w:p>
            <w:pPr>
              <w:widowControl/>
              <w:adjustRightInd w:val="0"/>
              <w:ind w:firstLine="0" w:firstLineChars="0"/>
              <w:rPr>
                <w:rFonts w:cs="Times New Roman"/>
                <w:color w:val="000000"/>
                <w:szCs w:val="21"/>
              </w:rPr>
            </w:pPr>
            <w:r>
              <w:rPr>
                <w:rFonts w:cs="Times New Roman"/>
                <w:color w:val="000000"/>
                <w:szCs w:val="21"/>
              </w:rPr>
              <w:t>数据信息</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时间范围：</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1999.07.02 – 1999.08.27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空间范围：</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East:226.7771, West:121.7793, South:31.2547, North:75.4953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深度范围：</w:t>
            </w:r>
          </w:p>
        </w:tc>
        <w:tc>
          <w:tcPr>
            <w:tcW w:w="2666" w:type="pct"/>
            <w:vAlign w:val="center"/>
          </w:tcPr>
          <w:p>
            <w:pPr>
              <w:widowControl/>
              <w:adjustRightInd w:val="0"/>
              <w:ind w:firstLine="0" w:firstLineChars="0"/>
              <w:rPr>
                <w:rFonts w:hint="default" w:eastAsia="宋体" w:cs="Times New Roman"/>
                <w:color w:val="FF0000"/>
                <w:szCs w:val="21"/>
                <w:lang w:val="en-US" w:eastAsia="zh-CN"/>
              </w:rPr>
            </w:pPr>
            <w:r>
              <w:rPr>
                <w:rFonts w:hint="eastAsia" w:cs="Times New Roman"/>
                <w:color w:val="FF0000"/>
                <w:szCs w:val="21"/>
                <w:lang w:val="en-US" w:eastAsia="zh-CN"/>
              </w:rPr>
              <w:t>0-3000m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高度范围：</w:t>
            </w:r>
          </w:p>
        </w:tc>
        <w:tc>
          <w:tcPr>
            <w:tcW w:w="2666" w:type="pct"/>
            <w:vAlign w:val="center"/>
          </w:tcPr>
          <w:p>
            <w:pPr>
              <w:widowControl/>
              <w:adjustRightInd w:val="0"/>
              <w:ind w:firstLine="0" w:firstLineChars="0"/>
              <w:rPr>
                <w:rFonts w:hint="default" w:eastAsia="宋体" w:cs="Times New Roman"/>
                <w:color w:val="FF0000"/>
                <w:szCs w:val="21"/>
                <w:lang w:val="en-US" w:eastAsia="zh-CN"/>
              </w:rPr>
            </w:pPr>
            <w:r>
              <w:rPr>
                <w:rFonts w:hint="eastAsia" w:cs="Times New Roman"/>
                <w:color w:val="FF0000"/>
                <w:szCs w:val="21"/>
                <w:lang w:val="en-US" w:eastAsia="zh-CN"/>
              </w:rPr>
              <w:t>0-1000m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水平分辨率：</w:t>
            </w:r>
          </w:p>
        </w:tc>
        <w:tc>
          <w:tcPr>
            <w:tcW w:w="2666" w:type="pct"/>
            <w:vAlign w:val="center"/>
          </w:tcPr>
          <w:p>
            <w:pPr>
              <w:widowControl/>
              <w:adjustRightInd w:val="0"/>
              <w:ind w:firstLine="0" w:firstLineChars="0"/>
              <w:rPr>
                <w:rFonts w:hint="default" w:eastAsia="宋体" w:cs="Times New Roman"/>
                <w:color w:val="FF0000"/>
                <w:szCs w:val="21"/>
                <w:lang w:val="en-US" w:eastAsia="zh-CN"/>
              </w:rPr>
            </w:pPr>
            <w:r>
              <w:rPr>
                <w:rFonts w:hint="eastAsia" w:cs="Times New Roman"/>
                <w:color w:val="FF0000"/>
                <w:szCs w:val="21"/>
                <w:lang w:val="en-US" w:eastAsia="zh-CN"/>
              </w:rPr>
              <w:t>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高度分辨率：</w:t>
            </w:r>
          </w:p>
        </w:tc>
        <w:tc>
          <w:tcPr>
            <w:tcW w:w="2666" w:type="pct"/>
            <w:vAlign w:val="center"/>
          </w:tcPr>
          <w:p>
            <w:pPr>
              <w:widowControl/>
              <w:adjustRightInd w:val="0"/>
              <w:ind w:firstLine="0" w:firstLineChars="0"/>
              <w:rPr>
                <w:rFonts w:hint="default" w:eastAsia="宋体" w:cs="Times New Roman"/>
                <w:color w:val="FF0000"/>
                <w:szCs w:val="21"/>
                <w:lang w:val="en-US" w:eastAsia="zh-CN"/>
              </w:rPr>
            </w:pPr>
            <w:r>
              <w:rPr>
                <w:rFonts w:hint="eastAsia" w:cs="Times New Roman"/>
                <w:color w:val="FF0000"/>
                <w:szCs w:val="21"/>
                <w:lang w:val="en-US" w:eastAsia="zh-CN"/>
              </w:rPr>
              <w:t>2m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时间分辨率：</w:t>
            </w:r>
          </w:p>
        </w:tc>
        <w:tc>
          <w:tcPr>
            <w:tcW w:w="2666" w:type="pct"/>
            <w:vAlign w:val="center"/>
          </w:tcPr>
          <w:p>
            <w:pPr>
              <w:widowControl/>
              <w:adjustRightInd w:val="0"/>
              <w:ind w:firstLine="0" w:firstLineChars="0"/>
              <w:rPr>
                <w:rFonts w:hint="default" w:eastAsia="宋体" w:cs="Times New Roman"/>
                <w:color w:val="FF0000"/>
                <w:szCs w:val="21"/>
                <w:lang w:val="en-US" w:eastAsia="zh-CN"/>
              </w:rPr>
            </w:pPr>
            <w:r>
              <w:rPr>
                <w:rFonts w:hint="eastAsia" w:cs="Times New Roman"/>
                <w:color w:val="FF0000"/>
                <w:szCs w:val="21"/>
                <w:lang w:val="en-US" w:eastAsia="zh-CN"/>
              </w:rPr>
              <w:t>1min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restart"/>
            <w:vAlign w:val="center"/>
          </w:tcPr>
          <w:p>
            <w:pPr>
              <w:widowControl/>
              <w:adjustRightInd w:val="0"/>
              <w:ind w:firstLine="0" w:firstLineChars="0"/>
              <w:rPr>
                <w:rFonts w:cs="Times New Roman"/>
                <w:color w:val="000000"/>
                <w:szCs w:val="21"/>
              </w:rPr>
            </w:pPr>
            <w:r>
              <w:rPr>
                <w:rFonts w:cs="Times New Roman"/>
                <w:color w:val="000000"/>
                <w:szCs w:val="21"/>
              </w:rPr>
              <w:t>质量信息</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质量描述（中英文）：</w:t>
            </w:r>
          </w:p>
        </w:tc>
        <w:tc>
          <w:tcPr>
            <w:tcW w:w="2666" w:type="pct"/>
            <w:vAlign w:val="center"/>
          </w:tcPr>
          <w:p>
            <w:pPr>
              <w:widowControl/>
              <w:adjustRightInd w:val="0"/>
              <w:ind w:firstLine="0" w:firstLineChars="0"/>
              <w:rPr>
                <w:rFonts w:cs="Times New Roman"/>
                <w:color w:val="000000"/>
                <w:szCs w:val="21"/>
              </w:rPr>
            </w:pPr>
            <w:r>
              <w:rPr>
                <w:rFonts w:cs="Times New Roman"/>
                <w:color w:val="FF0000"/>
                <w:szCs w:val="21"/>
              </w:rPr>
              <w:t>简述数据质量控制措施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参考规范：</w:t>
            </w:r>
          </w:p>
        </w:tc>
        <w:tc>
          <w:tcPr>
            <w:tcW w:w="2666" w:type="pct"/>
            <w:vAlign w:val="center"/>
          </w:tcPr>
          <w:p>
            <w:pPr>
              <w:widowControl/>
              <w:adjustRightInd w:val="0"/>
              <w:ind w:firstLine="0" w:firstLineChars="0"/>
              <w:rPr>
                <w:rFonts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restart"/>
            <w:vAlign w:val="center"/>
          </w:tcPr>
          <w:p>
            <w:pPr>
              <w:widowControl/>
              <w:adjustRightInd w:val="0"/>
              <w:ind w:firstLine="0" w:firstLineChars="0"/>
              <w:rPr>
                <w:rFonts w:cs="Times New Roman"/>
                <w:color w:val="000000"/>
                <w:szCs w:val="21"/>
              </w:rPr>
            </w:pPr>
            <w:r>
              <w:rPr>
                <w:rFonts w:cs="Times New Roman"/>
                <w:color w:val="000000"/>
                <w:szCs w:val="21"/>
              </w:rPr>
              <w:t>使用信息</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共享范围：</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内部共享/公开共享/协议共享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获取方式：</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在线申请/直接下载/登录下载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数据保护期：</w:t>
            </w:r>
          </w:p>
        </w:tc>
        <w:tc>
          <w:tcPr>
            <w:tcW w:w="2666" w:type="pct"/>
            <w:vAlign w:val="center"/>
          </w:tcPr>
          <w:p>
            <w:pPr>
              <w:widowControl/>
              <w:adjustRightInd w:val="0"/>
              <w:ind w:firstLine="0" w:firstLineChars="0"/>
              <w:rPr>
                <w:rFonts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szCs w:val="21"/>
              </w:rPr>
            </w:pPr>
          </w:p>
        </w:tc>
        <w:tc>
          <w:tcPr>
            <w:tcW w:w="1751" w:type="pct"/>
            <w:vMerge w:val="restart"/>
            <w:vAlign w:val="center"/>
          </w:tcPr>
          <w:p>
            <w:pPr>
              <w:widowControl/>
              <w:adjustRightInd w:val="0"/>
              <w:ind w:firstLine="0" w:firstLineChars="0"/>
              <w:rPr>
                <w:rFonts w:cs="Times New Roman"/>
                <w:color w:val="000000"/>
                <w:szCs w:val="21"/>
              </w:rPr>
            </w:pPr>
            <w:r>
              <w:rPr>
                <w:rFonts w:cs="Times New Roman"/>
                <w:color w:val="000000"/>
                <w:szCs w:val="21"/>
              </w:rPr>
              <w:t>* 引用格式（中英文）：</w:t>
            </w:r>
          </w:p>
        </w:tc>
        <w:tc>
          <w:tcPr>
            <w:tcW w:w="2666" w:type="pct"/>
            <w:vAlign w:val="center"/>
          </w:tcPr>
          <w:p>
            <w:pPr>
              <w:widowControl/>
              <w:adjustRightInd w:val="0"/>
              <w:ind w:firstLine="0" w:firstLineChars="0"/>
              <w:rPr>
                <w:rFonts w:cs="Times New Roman"/>
                <w:iCs/>
                <w:color w:val="FF0000"/>
                <w:szCs w:val="21"/>
              </w:rPr>
            </w:pPr>
            <w:r>
              <w:rPr>
                <w:rFonts w:cs="Times New Roman"/>
                <w:iCs/>
                <w:color w:val="FF0000"/>
                <w:szCs w:val="21"/>
              </w:rPr>
              <w:t>作者信息. 数据名称. 国家极地科学数据中心, 出版年份.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i/>
                <w:iCs/>
                <w:color w:val="FF0000"/>
                <w:szCs w:val="21"/>
              </w:rPr>
            </w:pPr>
          </w:p>
        </w:tc>
        <w:tc>
          <w:tcPr>
            <w:tcW w:w="1751" w:type="pct"/>
            <w:vMerge w:val="continue"/>
            <w:vAlign w:val="center"/>
          </w:tcPr>
          <w:p>
            <w:pPr>
              <w:widowControl/>
              <w:adjustRightInd w:val="0"/>
              <w:ind w:firstLine="0" w:firstLineChars="0"/>
              <w:rPr>
                <w:rFonts w:cs="Times New Roman"/>
                <w:szCs w:val="21"/>
              </w:rPr>
            </w:pPr>
          </w:p>
        </w:tc>
        <w:tc>
          <w:tcPr>
            <w:tcW w:w="2666" w:type="pct"/>
            <w:vAlign w:val="center"/>
          </w:tcPr>
          <w:p>
            <w:pPr>
              <w:widowControl/>
              <w:adjustRightInd w:val="0"/>
              <w:ind w:firstLine="0" w:firstLineChars="0"/>
              <w:rPr>
                <w:rFonts w:cs="Times New Roman"/>
                <w:iCs/>
                <w:color w:val="FF0000"/>
                <w:szCs w:val="21"/>
              </w:rPr>
            </w:pPr>
            <w:r>
              <w:rPr>
                <w:rFonts w:cs="Times New Roman"/>
                <w:iCs/>
                <w:color w:val="FF0000"/>
                <w:szCs w:val="21"/>
              </w:rPr>
              <w:t>Author Information. Title. National Arctic and Antarctic Data Center, Publish Yea.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restart"/>
            <w:vAlign w:val="center"/>
          </w:tcPr>
          <w:p>
            <w:pPr>
              <w:widowControl/>
              <w:adjustRightInd w:val="0"/>
              <w:ind w:firstLine="0" w:firstLineChars="0"/>
              <w:rPr>
                <w:rFonts w:cs="Times New Roman"/>
                <w:color w:val="000000"/>
                <w:szCs w:val="21"/>
              </w:rPr>
            </w:pPr>
            <w:r>
              <w:rPr>
                <w:rFonts w:cs="Times New Roman"/>
                <w:color w:val="000000"/>
                <w:szCs w:val="21"/>
              </w:rPr>
              <w:t>联系人信息</w:t>
            </w: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项目负责人：</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姓名，英文姓名，单位，电子邮箱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数据提交者：</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姓名，英文姓名，单位，电子邮箱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数据采集处理者：</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姓名，英文姓名，单位，电子邮箱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元数据作者：</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姓名，英文姓名，单位，电子邮箱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ascii="Times New Roman" w:hAnsi="Times New Roman" w:eastAsia="宋体" w:cs="Times New Roman"/>
                <w:color w:val="000000"/>
                <w:kern w:val="0"/>
                <w:sz w:val="24"/>
                <w:szCs w:val="21"/>
                <w:lang w:val="en-US" w:eastAsia="zh-CN" w:bidi="ar-SA"/>
              </w:rPr>
            </w:pPr>
            <w:r>
              <w:rPr>
                <w:rFonts w:cs="Times New Roman"/>
                <w:color w:val="000000"/>
                <w:szCs w:val="21"/>
              </w:rPr>
              <w:t>* 数据作者：</w:t>
            </w:r>
          </w:p>
        </w:tc>
        <w:tc>
          <w:tcPr>
            <w:tcW w:w="2666" w:type="pct"/>
            <w:vAlign w:val="center"/>
          </w:tcPr>
          <w:p>
            <w:pPr>
              <w:widowControl/>
              <w:adjustRightInd w:val="0"/>
              <w:ind w:firstLine="0" w:firstLineChars="0"/>
              <w:rPr>
                <w:rFonts w:ascii="Times New Roman" w:hAnsi="Times New Roman" w:eastAsia="宋体" w:cs="Times New Roman"/>
                <w:color w:val="FF0000"/>
                <w:kern w:val="0"/>
                <w:sz w:val="24"/>
                <w:szCs w:val="21"/>
                <w:lang w:val="en-US" w:eastAsia="zh-CN" w:bidi="ar-SA"/>
              </w:rPr>
            </w:pPr>
            <w:r>
              <w:rPr>
                <w:rFonts w:cs="Times New Roman"/>
                <w:color w:val="FF0000"/>
                <w:szCs w:val="21"/>
              </w:rPr>
              <w:t>姓名，英文姓名，单位，电子邮箱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pct"/>
            <w:vMerge w:val="continue"/>
            <w:vAlign w:val="center"/>
          </w:tcPr>
          <w:p>
            <w:pPr>
              <w:widowControl/>
              <w:adjustRightInd w:val="0"/>
              <w:ind w:firstLine="0" w:firstLineChars="0"/>
              <w:rPr>
                <w:rFonts w:cs="Times New Roman"/>
                <w:color w:val="000000"/>
                <w:szCs w:val="21"/>
              </w:rPr>
            </w:pPr>
          </w:p>
        </w:tc>
        <w:tc>
          <w:tcPr>
            <w:tcW w:w="1751" w:type="pct"/>
            <w:vAlign w:val="center"/>
          </w:tcPr>
          <w:p>
            <w:pPr>
              <w:widowControl/>
              <w:adjustRightInd w:val="0"/>
              <w:ind w:firstLine="0" w:firstLineChars="0"/>
              <w:rPr>
                <w:rFonts w:cs="Times New Roman"/>
                <w:color w:val="000000"/>
                <w:szCs w:val="21"/>
              </w:rPr>
            </w:pPr>
            <w:r>
              <w:rPr>
                <w:rFonts w:cs="Times New Roman"/>
                <w:color w:val="000000"/>
                <w:szCs w:val="21"/>
              </w:rPr>
              <w:t xml:space="preserve">* </w:t>
            </w:r>
            <w:r>
              <w:rPr>
                <w:rFonts w:hint="eastAsia" w:cs="Times New Roman"/>
                <w:color w:val="000000"/>
                <w:szCs w:val="21"/>
                <w:lang w:val="en-US" w:eastAsia="zh-CN"/>
              </w:rPr>
              <w:t>通讯作者</w:t>
            </w:r>
            <w:r>
              <w:rPr>
                <w:rFonts w:cs="Times New Roman"/>
                <w:color w:val="000000"/>
                <w:szCs w:val="21"/>
              </w:rPr>
              <w:t>：</w:t>
            </w:r>
          </w:p>
        </w:tc>
        <w:tc>
          <w:tcPr>
            <w:tcW w:w="2666" w:type="pct"/>
            <w:vAlign w:val="center"/>
          </w:tcPr>
          <w:p>
            <w:pPr>
              <w:widowControl/>
              <w:adjustRightInd w:val="0"/>
              <w:ind w:firstLine="0" w:firstLineChars="0"/>
              <w:rPr>
                <w:rFonts w:cs="Times New Roman"/>
                <w:color w:val="FF0000"/>
                <w:szCs w:val="21"/>
              </w:rPr>
            </w:pPr>
            <w:r>
              <w:rPr>
                <w:rFonts w:cs="Times New Roman"/>
                <w:color w:val="FF0000"/>
                <w:szCs w:val="21"/>
              </w:rPr>
              <w:t>姓名，英文姓名，单位，电子邮箱</w:t>
            </w:r>
          </w:p>
        </w:tc>
      </w:tr>
    </w:tbl>
    <w:p>
      <w:pPr>
        <w:ind w:firstLine="482"/>
      </w:pPr>
      <w:r>
        <w:rPr>
          <w:rFonts w:cs="Times New Roman"/>
          <w:b/>
          <w:color w:val="FF0000"/>
        </w:rPr>
        <w:t>注：*为必填项目</w:t>
      </w:r>
      <w:r>
        <w:rPr>
          <w:rFonts w:hint="eastAsia" w:cs="Times New Roman"/>
          <w:b/>
          <w:color w:val="FF0000"/>
          <w:lang w:eastAsia="zh-CN"/>
        </w:rPr>
        <w:t>，</w:t>
      </w:r>
      <w:r>
        <w:rPr>
          <w:rFonts w:hint="eastAsia" w:cs="Times New Roman"/>
          <w:b/>
          <w:color w:val="FF0000"/>
          <w:lang w:val="en-US" w:eastAsia="zh-CN"/>
        </w:rPr>
        <w:t>红色为示例。</w:t>
      </w:r>
      <w:bookmarkStart w:id="0" w:name="_GoBack"/>
      <w:bookmarkEnd w:id="0"/>
      <w:r>
        <w:rPr>
          <w:rFonts w:hint="eastAsia"/>
        </w:rPr>
        <w:br w:type="page"/>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C1C26"/>
    <w:multiLevelType w:val="multilevel"/>
    <w:tmpl w:val="437C1C2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522"/>
    <w:rsid w:val="00032B56"/>
    <w:rsid w:val="00490522"/>
    <w:rsid w:val="0052439B"/>
    <w:rsid w:val="00962176"/>
    <w:rsid w:val="1DEA2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881" w:firstLineChars="200"/>
    </w:pPr>
    <w:rPr>
      <w:rFonts w:ascii="Times New Roman" w:hAnsi="Times New Roman" w:eastAsia="宋体" w:cs="Calibri"/>
      <w:kern w:val="0"/>
      <w:sz w:val="24"/>
      <w:szCs w:val="24"/>
      <w:lang w:val="en-US" w:eastAsia="zh-CN" w:bidi="ar-SA"/>
    </w:rPr>
  </w:style>
  <w:style w:type="paragraph" w:styleId="2">
    <w:name w:val="heading 2"/>
    <w:basedOn w:val="1"/>
    <w:next w:val="1"/>
    <w:link w:val="7"/>
    <w:unhideWhenUsed/>
    <w:qFormat/>
    <w:uiPriority w:val="0"/>
    <w:pPr>
      <w:keepNext/>
      <w:keepLines/>
      <w:spacing w:line="480" w:lineRule="auto"/>
      <w:ind w:firstLine="0" w:firstLineChars="0"/>
      <w:outlineLvl w:val="1"/>
    </w:pPr>
    <w:rPr>
      <w:rFonts w:ascii="Arial" w:hAnsi="Arial" w:cs="Arial"/>
      <w:b/>
      <w:sz w:val="2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spacing w:line="240" w:lineRule="auto"/>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7">
    <w:name w:val="标题 2 字符"/>
    <w:basedOn w:val="6"/>
    <w:link w:val="2"/>
    <w:qFormat/>
    <w:uiPriority w:val="0"/>
    <w:rPr>
      <w:rFonts w:ascii="Arial" w:hAnsi="Arial" w:eastAsia="宋体" w:cs="Arial"/>
      <w:b/>
      <w:kern w:val="0"/>
      <w:sz w:val="28"/>
      <w:szCs w:val="24"/>
    </w:rPr>
  </w:style>
  <w:style w:type="paragraph" w:customStyle="1" w:styleId="8">
    <w:name w:val="列表段落1"/>
    <w:basedOn w:val="1"/>
    <w:qFormat/>
    <w:uiPriority w:val="34"/>
    <w:pPr>
      <w:spacing w:line="240" w:lineRule="auto"/>
      <w:ind w:firstLine="420"/>
    </w:pPr>
    <w:rPr>
      <w:rFonts w:ascii="Calibri" w:hAnsi="Calibri" w:cs="Times New Roman"/>
      <w:sz w:val="21"/>
    </w:rPr>
  </w:style>
  <w:style w:type="character" w:customStyle="1" w:styleId="9">
    <w:name w:val="页眉 字符"/>
    <w:basedOn w:val="6"/>
    <w:link w:val="4"/>
    <w:uiPriority w:val="99"/>
    <w:rPr>
      <w:rFonts w:ascii="Times New Roman" w:hAnsi="Times New Roman" w:eastAsia="宋体" w:cs="Calibri"/>
      <w:kern w:val="0"/>
      <w:sz w:val="18"/>
      <w:szCs w:val="18"/>
    </w:rPr>
  </w:style>
  <w:style w:type="character" w:customStyle="1" w:styleId="10">
    <w:name w:val="页脚 字符"/>
    <w:basedOn w:val="6"/>
    <w:link w:val="3"/>
    <w:uiPriority w:val="99"/>
    <w:rPr>
      <w:rFonts w:ascii="Times New Roman" w:hAnsi="Times New Roman" w:eastAsia="宋体" w:cs="Calibri"/>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204</Words>
  <Characters>1167</Characters>
  <Lines>9</Lines>
  <Paragraphs>2</Paragraphs>
  <TotalTime>1</TotalTime>
  <ScaleCrop>false</ScaleCrop>
  <LinksUpToDate>false</LinksUpToDate>
  <CharactersWithSpaces>1369</CharactersWithSpaces>
  <Application>WPS Office_11.8.2.12014_F1E327BC-269C-435d-A152-05C5408002CA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2021-05-25T05:51:00Z</dcterms:created>
  <dc:creator>Administrator</dc:creator>
  <cp:lastModifiedBy>李慧萍</cp:lastModifiedBy>
  <dcterms:modified xsi:type="dcterms:W3CDTF">2026-01-27T07:36:48Z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2052-11.8.2.12014</vt:lpwstr>
  </property>
  <property fmtid="{D5CDD505-2E9C-101B-9397-08002B2CF9AE}" pid="3" name="ICV">
    <vt:lpwstr>3E64CA83FE2B44C9B0DDFE598CEE8CB7</vt:lpwstr>
  </property>
</Properties>
</file>